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A74" w:rsidRPr="00167452" w:rsidRDefault="00891686" w:rsidP="0016745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67452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3A6A74" w:rsidRPr="00167452" w:rsidRDefault="00891686" w:rsidP="0016745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67452">
        <w:rPr>
          <w:rFonts w:ascii="Times New Roman" w:hAnsi="Times New Roman"/>
          <w:sz w:val="28"/>
          <w:szCs w:val="28"/>
          <w:lang w:eastAsia="ru-RU"/>
        </w:rPr>
        <w:t xml:space="preserve">к постановлению Правительства </w:t>
      </w:r>
    </w:p>
    <w:p w:rsidR="003A6A74" w:rsidRPr="00167452" w:rsidRDefault="00891686" w:rsidP="0016745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6745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A6A74" w:rsidRPr="00167452" w:rsidRDefault="004562F1" w:rsidP="00167452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62F1">
        <w:rPr>
          <w:rFonts w:ascii="Times New Roman" w:hAnsi="Times New Roman" w:cs="Times New Roman"/>
          <w:b w:val="0"/>
          <w:sz w:val="28"/>
          <w:szCs w:val="28"/>
        </w:rPr>
        <w:t>от 09.12.2025  № 568-п</w:t>
      </w:r>
      <w:bookmarkStart w:id="0" w:name="_GoBack"/>
      <w:bookmarkEnd w:id="0"/>
    </w:p>
    <w:p w:rsidR="003A6A74" w:rsidRPr="00167452" w:rsidRDefault="003A6A74" w:rsidP="00167452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A6A74" w:rsidRPr="00167452" w:rsidRDefault="003A6A74" w:rsidP="00167452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A6A74" w:rsidRPr="00167452" w:rsidRDefault="00891686" w:rsidP="001674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452">
        <w:rPr>
          <w:rFonts w:ascii="Times New Roman" w:hAnsi="Times New Roman" w:cs="Times New Roman"/>
          <w:sz w:val="28"/>
          <w:szCs w:val="28"/>
        </w:rPr>
        <w:t>Предельный размер платы за проведение технического осмотра транспортных средств на территории Новосибирской области</w:t>
      </w:r>
    </w:p>
    <w:p w:rsidR="003A6A74" w:rsidRPr="00167452" w:rsidRDefault="003A6A74" w:rsidP="001674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A6A74" w:rsidRPr="00167452" w:rsidRDefault="003A6A74" w:rsidP="001674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820"/>
        <w:gridCol w:w="2551"/>
        <w:gridCol w:w="1983"/>
      </w:tblGrid>
      <w:tr w:rsidR="00167452" w:rsidRPr="002016E9" w:rsidTr="00167452">
        <w:trPr>
          <w:trHeight w:val="276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452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Тип транспортного средства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eastAsiaTheme="minorHAnsi" w:hAnsi="Times New Roman"/>
                <w:sz w:val="24"/>
                <w:szCs w:val="24"/>
              </w:rPr>
              <w:t>Категория транспортного средства (или категория транспортного средства, на базе которого изготовлено специальное транспортное средство)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Предельный размер платы, руб.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средства, используемые для перевозки пассажиров и имеющие, помимо места водителя, не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 xml:space="preserve"> более восьми мест для сидения 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легковые автомобили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ая масса которых не превышает 5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2058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максимальная масса которых превышает 5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2486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не более 3,5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тонны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1315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E31D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свыше 3,5</w:t>
            </w:r>
            <w:r w:rsidR="00E31DD1" w:rsidRPr="002016E9">
              <w:rPr>
                <w:rFonts w:ascii="Times New Roman" w:hAnsi="Times New Roman"/>
                <w:sz w:val="24"/>
                <w:szCs w:val="24"/>
              </w:rPr>
              <w:t>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>тонны, но не более 12 тонн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2397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более 12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2588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Прицепы, технически допустимая максимальная масса которых не более 0,75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>тонны, и прицепы, технически допустимая максимальная масса которых свыше 0,75 тонны, но не более 3,5 тонны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O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Прицепы, технически допустимая максимальная масса которых свыше 3,5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>тонны, но не более 10 тонн, и прицепы, технически допустимая максимальная масса которых более 10 тонн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O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1676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Мототранспортные средства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1283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2058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тные средства оперативных служб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2348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A0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служб, транспортные средства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цистерны, транспортные средства</w:t>
            </w:r>
            <w:r w:rsidR="00A032B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– цистерны для перевозки и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заправки сжиженных углеводородных газов, транспортные средства 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фургоны, транспортные средства 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фургоны, имеющие места для перевозки людей, автоэвакуаторы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1397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служб, автоэвакуаторы, транспортные средства с грузоподъемными устройствами, транспортные средства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цистерны, транспортные средства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сжиженных углеводородны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х газов, транспортные средства 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фургоны, транспортные средства для перевозки пищевых 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2511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служб, автоэвакуаторы, транспортные средства с грузоподъемными устройствами, транспортные средства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цистерны, транспортные средства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сжиженных углеводородных газов, транспортные средства 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фургоны, транспортные средства для перевозки пищевых 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2702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C63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служб, транспортные средства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цистерны, транспортные средства</w:t>
            </w:r>
            <w:r w:rsidR="00C63D3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– цистерны для перевозки и 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заправки сжиженных углеводородных </w:t>
            </w:r>
            <w:r w:rsidRPr="00201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газов, транспортные средства 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фургоны, транспортные средства для перевозки пищевых 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1032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служб, автоэвакуаторы, транспортные средства с грузоподъемными устройствами, цистерны, цистерны для перевозки и заправки сжиженных углеводородных газов, фургоны, транспортные средства для перевозки пищевых 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1752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средства, цистерны для перевозки и заправки нефтепродуктов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1521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средства, цистерны для перевозки и заправки нефтепродуктов, транспортные средства - фургоны, имеющие места для перевозки людей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2740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средства, фургоны, имеющие места для перевозки людей, цистерны для перевозки и заправки нефтепродуктов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2968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1151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 дорог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1439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 дорог, транспортные средства для перевозки грузов с использованием прицепа-роспуска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2625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 дорог, транспортные средства для перевозки грузов с использованием прицепа-роспуска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2854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я дорог, транспортные средства 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нефтепродуктов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1111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для коммунального хозяйства и содержания дорог, транспортные средства 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2016E9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нефтепродуктов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1828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1726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ва для перевозки опасных грузов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3120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ва для перевозки опасных грузов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3349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</w:t>
            </w:r>
            <w:r w:rsidR="00167452" w:rsidRPr="002016E9">
              <w:rPr>
                <w:rFonts w:ascii="Times New Roman" w:hAnsi="Times New Roman"/>
                <w:sz w:val="24"/>
                <w:szCs w:val="24"/>
              </w:rPr>
              <w:t>ва для перевозки опасных грузов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1191</w:t>
            </w:r>
          </w:p>
        </w:tc>
      </w:tr>
      <w:tr w:rsidR="00167452" w:rsidRPr="002016E9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Транспортные средства для перевозки опасных грузов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167452" w:rsidRPr="00167452" w:rsidTr="00167452">
        <w:trPr>
          <w:trHeight w:val="20"/>
          <w:jc w:val="center"/>
        </w:trPr>
        <w:tc>
          <w:tcPr>
            <w:tcW w:w="5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Городской наземный электрический транспорт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2016E9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E9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2016E9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A6A74" w:rsidRPr="00167452" w:rsidRDefault="00891686" w:rsidP="00167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6E9">
              <w:rPr>
                <w:rFonts w:ascii="Times New Roman" w:hAnsi="Times New Roman"/>
                <w:sz w:val="24"/>
                <w:szCs w:val="24"/>
              </w:rPr>
              <w:t>1726</w:t>
            </w:r>
          </w:p>
        </w:tc>
      </w:tr>
    </w:tbl>
    <w:p w:rsidR="00167452" w:rsidRPr="00167452" w:rsidRDefault="00167452" w:rsidP="00167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A74" w:rsidRPr="00167452" w:rsidRDefault="00891686" w:rsidP="00167452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</w:rPr>
      </w:pPr>
      <w:r w:rsidRPr="00167452">
        <w:rPr>
          <w:rFonts w:ascii="Times New Roman" w:hAnsi="Times New Roman"/>
          <w:sz w:val="20"/>
          <w:szCs w:val="28"/>
        </w:rPr>
        <w:t xml:space="preserve">*Категории транспортных средств соответствуют классификации, установленной в </w:t>
      </w:r>
      <w:r w:rsidR="00167452">
        <w:rPr>
          <w:rFonts w:ascii="Times New Roman" w:hAnsi="Times New Roman"/>
          <w:sz w:val="20"/>
          <w:szCs w:val="28"/>
        </w:rPr>
        <w:t>приложении № 1 к </w:t>
      </w:r>
      <w:r w:rsidRPr="00167452">
        <w:rPr>
          <w:rFonts w:ascii="Times New Roman" w:hAnsi="Times New Roman"/>
          <w:sz w:val="20"/>
          <w:szCs w:val="28"/>
        </w:rPr>
        <w:t xml:space="preserve">техническому </w:t>
      </w:r>
      <w:r w:rsidR="00167452">
        <w:rPr>
          <w:rFonts w:ascii="Times New Roman" w:hAnsi="Times New Roman"/>
          <w:sz w:val="20"/>
          <w:szCs w:val="28"/>
        </w:rPr>
        <w:t xml:space="preserve">регламенту Таможенного союза «О </w:t>
      </w:r>
      <w:r w:rsidRPr="00167452">
        <w:rPr>
          <w:rFonts w:ascii="Times New Roman" w:hAnsi="Times New Roman"/>
          <w:sz w:val="20"/>
          <w:szCs w:val="28"/>
        </w:rPr>
        <w:t xml:space="preserve">безопасности колесных транспортных средств» (ТР ТС 018/2011), утвержденному </w:t>
      </w:r>
      <w:r w:rsidRPr="00167452">
        <w:rPr>
          <w:rFonts w:ascii="Times New Roman" w:eastAsiaTheme="minorHAnsi" w:hAnsi="Times New Roman"/>
          <w:sz w:val="20"/>
          <w:szCs w:val="28"/>
        </w:rPr>
        <w:t>решением Комиссии Таможенного союза от 09.12.2011 № 877 «О принятии технического регламента Таможенного союза «О</w:t>
      </w:r>
      <w:r w:rsidR="00167452">
        <w:rPr>
          <w:rFonts w:ascii="Times New Roman" w:eastAsiaTheme="minorHAnsi" w:hAnsi="Times New Roman"/>
          <w:sz w:val="20"/>
          <w:szCs w:val="28"/>
        </w:rPr>
        <w:t xml:space="preserve"> </w:t>
      </w:r>
      <w:r w:rsidRPr="00167452">
        <w:rPr>
          <w:rFonts w:ascii="Times New Roman" w:eastAsiaTheme="minorHAnsi" w:hAnsi="Times New Roman"/>
          <w:sz w:val="20"/>
          <w:szCs w:val="28"/>
        </w:rPr>
        <w:t>безопасности колесных транспортных средств».</w:t>
      </w:r>
    </w:p>
    <w:p w:rsidR="003A6A74" w:rsidRPr="00167452" w:rsidRDefault="00891686" w:rsidP="00167452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</w:rPr>
      </w:pPr>
      <w:r w:rsidRPr="00167452">
        <w:rPr>
          <w:rFonts w:ascii="Times New Roman" w:hAnsi="Times New Roman"/>
          <w:sz w:val="20"/>
          <w:szCs w:val="28"/>
        </w:rPr>
        <w:t>**</w:t>
      </w:r>
      <w:r w:rsidRPr="00167452">
        <w:rPr>
          <w:rFonts w:ascii="Times New Roman" w:hAnsi="Times New Roman"/>
          <w:bCs/>
          <w:sz w:val="20"/>
          <w:szCs w:val="28"/>
        </w:rPr>
        <w:t xml:space="preserve">Предельный размер платы является максимальным и не подлежит увеличению операторами технического осмотра </w:t>
      </w:r>
      <w:r w:rsidRPr="00167452">
        <w:rPr>
          <w:rFonts w:ascii="Times New Roman" w:hAnsi="Times New Roman"/>
          <w:sz w:val="20"/>
          <w:szCs w:val="28"/>
        </w:rPr>
        <w:t xml:space="preserve">транспортных средств </w:t>
      </w:r>
      <w:r w:rsidRPr="00167452">
        <w:rPr>
          <w:rFonts w:ascii="Times New Roman" w:hAnsi="Times New Roman"/>
          <w:bCs/>
          <w:sz w:val="20"/>
          <w:szCs w:val="28"/>
        </w:rPr>
        <w:t xml:space="preserve">при расчетах за оказываемые услуги по </w:t>
      </w:r>
      <w:r w:rsidRPr="00167452">
        <w:rPr>
          <w:rFonts w:ascii="Times New Roman" w:hAnsi="Times New Roman"/>
          <w:sz w:val="20"/>
          <w:szCs w:val="28"/>
        </w:rPr>
        <w:t xml:space="preserve">проведению технического осмотра транспортных средств на территории Новосибирской области, в том числе </w:t>
      </w:r>
      <w:r w:rsidRPr="00167452">
        <w:rPr>
          <w:rFonts w:ascii="Times New Roman" w:hAnsi="Times New Roman"/>
          <w:bCs/>
          <w:sz w:val="20"/>
          <w:szCs w:val="28"/>
        </w:rPr>
        <w:t xml:space="preserve">на ставку </w:t>
      </w:r>
      <w:r w:rsidRPr="00167452">
        <w:rPr>
          <w:rFonts w:ascii="Times New Roman" w:eastAsiaTheme="minorHAnsi" w:hAnsi="Times New Roman"/>
          <w:sz w:val="20"/>
          <w:szCs w:val="28"/>
        </w:rPr>
        <w:t>налога на добавленную стоимость</w:t>
      </w:r>
      <w:r w:rsidR="00167452">
        <w:rPr>
          <w:rFonts w:ascii="Times New Roman" w:hAnsi="Times New Roman"/>
          <w:bCs/>
          <w:sz w:val="20"/>
          <w:szCs w:val="28"/>
        </w:rPr>
        <w:t>.</w:t>
      </w:r>
    </w:p>
    <w:p w:rsidR="003A6A74" w:rsidRPr="00167452" w:rsidRDefault="003A6A74" w:rsidP="0016745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3A6A74" w:rsidRPr="00167452" w:rsidRDefault="003A6A74" w:rsidP="0016745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67452" w:rsidRPr="00167452" w:rsidRDefault="00167452" w:rsidP="0016745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3A6A74" w:rsidRPr="00167452" w:rsidRDefault="00891686" w:rsidP="001674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7452">
        <w:rPr>
          <w:rFonts w:ascii="Times New Roman" w:hAnsi="Times New Roman"/>
          <w:sz w:val="28"/>
          <w:szCs w:val="28"/>
        </w:rPr>
        <w:t>_________</w:t>
      </w:r>
    </w:p>
    <w:sectPr w:rsidR="003A6A74" w:rsidRPr="00167452" w:rsidSect="00167452">
      <w:headerReference w:type="default" r:id="rId7"/>
      <w:pgSz w:w="11905" w:h="16838"/>
      <w:pgMar w:top="1134" w:right="567" w:bottom="1134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686" w:rsidRDefault="00891686">
      <w:pPr>
        <w:spacing w:after="0" w:line="240" w:lineRule="auto"/>
      </w:pPr>
      <w:r>
        <w:separator/>
      </w:r>
    </w:p>
  </w:endnote>
  <w:endnote w:type="continuationSeparator" w:id="0">
    <w:p w:rsidR="00891686" w:rsidRDefault="00891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686" w:rsidRDefault="00891686">
      <w:pPr>
        <w:spacing w:after="0" w:line="240" w:lineRule="auto"/>
      </w:pPr>
      <w:r>
        <w:separator/>
      </w:r>
    </w:p>
  </w:footnote>
  <w:footnote w:type="continuationSeparator" w:id="0">
    <w:p w:rsidR="00891686" w:rsidRDefault="00891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761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3A6A74" w:rsidRPr="00167452" w:rsidRDefault="00891686">
        <w:pPr>
          <w:pStyle w:val="af7"/>
          <w:jc w:val="center"/>
          <w:rPr>
            <w:rFonts w:ascii="Times New Roman" w:hAnsi="Times New Roman"/>
            <w:sz w:val="20"/>
            <w:szCs w:val="20"/>
          </w:rPr>
        </w:pPr>
        <w:r w:rsidRPr="00167452">
          <w:rPr>
            <w:rFonts w:ascii="Times New Roman" w:hAnsi="Times New Roman"/>
            <w:sz w:val="20"/>
            <w:szCs w:val="20"/>
          </w:rPr>
          <w:fldChar w:fldCharType="begin"/>
        </w:r>
        <w:r w:rsidRPr="00167452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167452">
          <w:rPr>
            <w:rFonts w:ascii="Times New Roman" w:hAnsi="Times New Roman"/>
            <w:sz w:val="20"/>
            <w:szCs w:val="20"/>
          </w:rPr>
          <w:fldChar w:fldCharType="separate"/>
        </w:r>
        <w:r w:rsidR="004562F1">
          <w:rPr>
            <w:rFonts w:ascii="Times New Roman" w:hAnsi="Times New Roman"/>
            <w:noProof/>
            <w:sz w:val="20"/>
            <w:szCs w:val="20"/>
          </w:rPr>
          <w:t>2</w:t>
        </w:r>
        <w:r w:rsidRPr="0016745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74"/>
    <w:rsid w:val="00167452"/>
    <w:rsid w:val="002016E9"/>
    <w:rsid w:val="003A6A74"/>
    <w:rsid w:val="004562F1"/>
    <w:rsid w:val="00891686"/>
    <w:rsid w:val="00A032BB"/>
    <w:rsid w:val="00C63D31"/>
    <w:rsid w:val="00E3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BC0AF-3E12-457C-92E7-F1D6014D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Hyperlink"/>
    <w:semiHidden/>
    <w:rPr>
      <w:rFonts w:cs="Times New Roman"/>
      <w:color w:val="0000FF"/>
      <w:u w:val="single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Calibri" w:eastAsia="Times New Roman" w:hAnsi="Calibri" w:cs="Times New Roman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Calibri" w:eastAsia="Times New Roman" w:hAnsi="Calibri" w:cs="Times New Roman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B4188-C6A2-4C27-9B91-C9731DB3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898</Words>
  <Characters>5123</Characters>
  <Application>Microsoft Office Word</Application>
  <DocSecurity>0</DocSecurity>
  <Lines>42</Lines>
  <Paragraphs>12</Paragraphs>
  <ScaleCrop>false</ScaleCrop>
  <Company>Департамент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Климива</dc:creator>
  <cp:lastModifiedBy>Белуш Анна Валерьевна</cp:lastModifiedBy>
  <cp:revision>32</cp:revision>
  <cp:lastPrinted>2025-12-09T09:54:00Z</cp:lastPrinted>
  <dcterms:created xsi:type="dcterms:W3CDTF">2024-11-06T07:16:00Z</dcterms:created>
  <dcterms:modified xsi:type="dcterms:W3CDTF">2025-12-09T09:54:00Z</dcterms:modified>
</cp:coreProperties>
</file>